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014A" w14:textId="77777777" w:rsidR="00632CAC" w:rsidRPr="001D4AF5" w:rsidRDefault="00632CAC" w:rsidP="001C0EAC">
      <w:pPr>
        <w:pStyle w:val="HTMLAddress"/>
        <w:shd w:val="clear" w:color="auto" w:fill="FFFFFF"/>
        <w:spacing w:before="100" w:beforeAutospacing="1" w:after="100" w:afterAutospacing="1"/>
        <w:jc w:val="center"/>
        <w:rPr>
          <w:rStyle w:val="nwlinkedtag"/>
          <w:rFonts w:ascii="Arial" w:hAnsi="Arial" w:cs="Arial"/>
          <w:b/>
          <w:bCs/>
          <w:i w:val="0"/>
          <w:sz w:val="30"/>
          <w:szCs w:val="30"/>
        </w:rPr>
      </w:pPr>
      <w:r w:rsidRPr="001D4AF5">
        <w:rPr>
          <w:rStyle w:val="nwlinkedtag"/>
          <w:rFonts w:ascii="Arial" w:hAnsi="Arial" w:cs="Arial"/>
          <w:b/>
          <w:bCs/>
          <w:i w:val="0"/>
          <w:sz w:val="30"/>
          <w:szCs w:val="30"/>
          <w:shd w:val="clear" w:color="auto" w:fill="FFFFFF"/>
        </w:rPr>
        <w:t>TỊNH TÔNG</w:t>
      </w:r>
      <w:r w:rsidRPr="001D4AF5">
        <w:rPr>
          <w:rStyle w:val="apple-converted-space"/>
          <w:rFonts w:ascii="Arial" w:hAnsi="Arial" w:cs="Arial"/>
          <w:b/>
          <w:bCs/>
          <w:i w:val="0"/>
          <w:sz w:val="30"/>
          <w:szCs w:val="30"/>
          <w:shd w:val="clear" w:color="auto" w:fill="FFFFFF"/>
        </w:rPr>
        <w:t> </w:t>
      </w:r>
      <w:r w:rsidRPr="001D4AF5">
        <w:rPr>
          <w:rStyle w:val="nwlinkedtag"/>
          <w:rFonts w:ascii="Arial" w:hAnsi="Arial" w:cs="Arial"/>
          <w:b/>
          <w:bCs/>
          <w:i w:val="0"/>
          <w:sz w:val="30"/>
          <w:szCs w:val="30"/>
          <w:shd w:val="clear" w:color="auto" w:fill="FFFFFF"/>
        </w:rPr>
        <w:t>NHẬP MÔN</w:t>
      </w:r>
      <w:r w:rsidRPr="001D4AF5">
        <w:rPr>
          <w:rFonts w:ascii="Arial" w:hAnsi="Arial" w:cs="Arial"/>
          <w:i w:val="0"/>
          <w:sz w:val="30"/>
          <w:szCs w:val="30"/>
        </w:rPr>
        <w:br/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Pháp</w:t>
      </w:r>
      <w:proofErr w:type="spellEnd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sư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Tịnh</w:t>
      </w:r>
      <w:proofErr w:type="spellEnd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Không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giảng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tại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Dallas, 1996</w:t>
      </w:r>
      <w:r w:rsidRPr="001D4AF5">
        <w:rPr>
          <w:rFonts w:ascii="Arial" w:hAnsi="Arial" w:cs="Arial"/>
          <w:i w:val="0"/>
          <w:sz w:val="30"/>
          <w:szCs w:val="30"/>
        </w:rPr>
        <w:br/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Ngô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Chân</w:t>
      </w:r>
      <w:proofErr w:type="spellEnd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Độ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ghi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chép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lại</w:t>
      </w:r>
      <w:proofErr w:type="spellEnd"/>
      <w:r w:rsidRPr="001D4AF5">
        <w:rPr>
          <w:rFonts w:ascii="Arial" w:hAnsi="Arial" w:cs="Arial"/>
          <w:i w:val="0"/>
          <w:sz w:val="30"/>
          <w:szCs w:val="30"/>
        </w:rPr>
        <w:br/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Nhà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Xuất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Bản</w:t>
      </w:r>
      <w:proofErr w:type="spellEnd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Style w:val="nwlinkedtag"/>
          <w:rFonts w:ascii="Arial" w:hAnsi="Arial" w:cs="Arial"/>
          <w:i w:val="0"/>
          <w:sz w:val="30"/>
          <w:szCs w:val="30"/>
          <w:shd w:val="clear" w:color="auto" w:fill="FFFFFF"/>
        </w:rPr>
        <w:t>Tôn</w:t>
      </w:r>
      <w:proofErr w:type="spellEnd"/>
      <w:r w:rsidRPr="001D4AF5">
        <w:rPr>
          <w:rStyle w:val="apple-converted-space"/>
          <w:rFonts w:ascii="Arial" w:hAnsi="Arial" w:cs="Arial"/>
          <w:i w:val="0"/>
          <w:sz w:val="30"/>
          <w:szCs w:val="30"/>
          <w:shd w:val="clear" w:color="auto" w:fill="FFFFFF"/>
        </w:rPr>
        <w:t> 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Giáo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Hà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Nội</w:t>
      </w:r>
      <w:proofErr w:type="spellEnd"/>
      <w:r w:rsidRPr="001D4AF5">
        <w:rPr>
          <w:rFonts w:ascii="Arial" w:hAnsi="Arial" w:cs="Arial"/>
          <w:i w:val="0"/>
          <w:sz w:val="30"/>
          <w:szCs w:val="30"/>
          <w:shd w:val="clear" w:color="auto" w:fill="FFFFFF"/>
        </w:rPr>
        <w:t>. PL. 2550 – DL.2006</w:t>
      </w:r>
    </w:p>
    <w:p w14:paraId="55556AA5" w14:textId="6064D094" w:rsidR="00763D9C" w:rsidRPr="001D4AF5" w:rsidRDefault="00763D9C" w:rsidP="00763D9C">
      <w:pPr>
        <w:pStyle w:val="TOC1"/>
        <w:tabs>
          <w:tab w:val="right" w:leader="dot" w:pos="9350"/>
        </w:tabs>
        <w:jc w:val="both"/>
        <w:rPr>
          <w:noProof/>
          <w:sz w:val="30"/>
          <w:szCs w:val="30"/>
        </w:rPr>
      </w:pPr>
      <w:r w:rsidRPr="001D4AF5">
        <w:rPr>
          <w:rStyle w:val="nwlinkedtag"/>
          <w:rFonts w:ascii="Arial" w:hAnsi="Arial" w:cs="Arial"/>
          <w:b/>
          <w:bCs/>
          <w:sz w:val="30"/>
          <w:szCs w:val="30"/>
        </w:rPr>
        <w:fldChar w:fldCharType="begin"/>
      </w:r>
      <w:r w:rsidRPr="001D4AF5">
        <w:rPr>
          <w:rStyle w:val="nwlinkedtag"/>
          <w:rFonts w:ascii="Arial" w:hAnsi="Arial" w:cs="Arial"/>
          <w:b/>
          <w:bCs/>
          <w:sz w:val="30"/>
          <w:szCs w:val="30"/>
        </w:rPr>
        <w:instrText xml:space="preserve"> TOC \o "1-3" \h \z \u </w:instrText>
      </w:r>
      <w:r w:rsidRPr="001D4AF5">
        <w:rPr>
          <w:rStyle w:val="nwlinkedtag"/>
          <w:rFonts w:ascii="Arial" w:hAnsi="Arial" w:cs="Arial"/>
          <w:b/>
          <w:bCs/>
          <w:sz w:val="30"/>
          <w:szCs w:val="30"/>
        </w:rPr>
        <w:fldChar w:fldCharType="separate"/>
      </w:r>
      <w:hyperlink w:anchor="_Toc486708043" w:history="1">
        <w:r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A. TẠI SAO CHÚNG TA TU THEO PHÁP MÔN TỊNH ĐỘ?</w:t>
        </w:r>
        <w:r w:rsidRPr="001D4AF5">
          <w:rPr>
            <w:noProof/>
            <w:webHidden/>
            <w:sz w:val="30"/>
            <w:szCs w:val="30"/>
          </w:rPr>
          <w:tab/>
        </w:r>
        <w:r w:rsidRPr="001D4AF5">
          <w:rPr>
            <w:noProof/>
            <w:webHidden/>
            <w:sz w:val="30"/>
            <w:szCs w:val="30"/>
          </w:rPr>
          <w:fldChar w:fldCharType="begin"/>
        </w:r>
        <w:r w:rsidRPr="001D4AF5">
          <w:rPr>
            <w:noProof/>
            <w:webHidden/>
            <w:sz w:val="30"/>
            <w:szCs w:val="30"/>
          </w:rPr>
          <w:instrText xml:space="preserve"> PAGEREF _Toc486708043 \h </w:instrText>
        </w:r>
        <w:r w:rsidRPr="001D4AF5">
          <w:rPr>
            <w:noProof/>
            <w:webHidden/>
            <w:sz w:val="30"/>
            <w:szCs w:val="30"/>
          </w:rPr>
        </w:r>
        <w:r w:rsidRPr="001D4AF5">
          <w:rPr>
            <w:noProof/>
            <w:webHidden/>
            <w:sz w:val="30"/>
            <w:szCs w:val="30"/>
          </w:rPr>
          <w:fldChar w:fldCharType="separate"/>
        </w:r>
        <w:r w:rsidR="0004565A">
          <w:rPr>
            <w:noProof/>
            <w:webHidden/>
            <w:sz w:val="30"/>
            <w:szCs w:val="30"/>
          </w:rPr>
          <w:t>3</w:t>
        </w:r>
        <w:r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8E91209" w14:textId="49025307" w:rsidR="00763D9C" w:rsidRPr="001D4AF5" w:rsidRDefault="0004565A" w:rsidP="00763D9C">
      <w:pPr>
        <w:pStyle w:val="TOC2"/>
        <w:tabs>
          <w:tab w:val="right" w:leader="dot" w:pos="9350"/>
        </w:tabs>
        <w:jc w:val="both"/>
        <w:rPr>
          <w:noProof/>
          <w:sz w:val="30"/>
          <w:szCs w:val="30"/>
        </w:rPr>
      </w:pPr>
      <w:hyperlink w:anchor="_Toc486708044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a. Chúng ta chưa hiểu rõ hoàn toàn nghĩa lý trong kinh điển.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_Toc486708044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3065B1CC" w14:textId="795A3842" w:rsidR="00763D9C" w:rsidRPr="001D4AF5" w:rsidRDefault="0004565A" w:rsidP="00763D9C">
      <w:pPr>
        <w:pStyle w:val="TOC2"/>
        <w:tabs>
          <w:tab w:val="right" w:leader="dot" w:pos="9350"/>
        </w:tabs>
        <w:jc w:val="both"/>
        <w:rPr>
          <w:noProof/>
          <w:sz w:val="30"/>
          <w:szCs w:val="30"/>
        </w:rPr>
      </w:pPr>
      <w:hyperlink w:anchor="_Toc486708045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b. Chúng ta chưa nếm đủ chuyện khổ và vị đắng cay trong thế gian!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_Toc486708045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862A05F" w14:textId="01E953CB" w:rsidR="00763D9C" w:rsidRPr="001D4AF5" w:rsidRDefault="0004565A" w:rsidP="00763D9C">
      <w:pPr>
        <w:pStyle w:val="TOC1"/>
        <w:tabs>
          <w:tab w:val="right" w:leader="dot" w:pos="9350"/>
        </w:tabs>
        <w:jc w:val="both"/>
        <w:rPr>
          <w:noProof/>
          <w:sz w:val="30"/>
          <w:szCs w:val="30"/>
        </w:rPr>
      </w:pPr>
      <w:hyperlink w:anchor="_Toc486708046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B. TAM PHƯỚC: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_Toc486708046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7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0AAF3E5F" w14:textId="0D51C739" w:rsidR="00763D9C" w:rsidRPr="001D4AF5" w:rsidRDefault="0004565A" w:rsidP="00763D9C">
      <w:pPr>
        <w:pStyle w:val="TOC2"/>
        <w:tabs>
          <w:tab w:val="right" w:leader="dot" w:pos="9350"/>
        </w:tabs>
        <w:jc w:val="both"/>
        <w:rPr>
          <w:noProof/>
          <w:sz w:val="30"/>
          <w:szCs w:val="30"/>
        </w:rPr>
      </w:pPr>
      <w:hyperlink w:anchor="_Toc486708047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1. Hiếu dưỡng phụ mẫu. Phụng sự sư trưởng. Từ tâm không sát hại sinh vật. Tu thập thiện nghiệp.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_Toc486708047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7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FF87E87" w14:textId="6A3EBDCB" w:rsidR="00763D9C" w:rsidRPr="001D4AF5" w:rsidRDefault="0004565A" w:rsidP="00763D9C">
      <w:pPr>
        <w:pStyle w:val="TOC2"/>
        <w:tabs>
          <w:tab w:val="right" w:leader="dot" w:pos="9350"/>
        </w:tabs>
        <w:jc w:val="both"/>
        <w:rPr>
          <w:noProof/>
          <w:sz w:val="30"/>
          <w:szCs w:val="30"/>
        </w:rPr>
      </w:pPr>
      <w:hyperlink w:anchor="_Toc486708048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2. Thọ trì tam quy, cụ túc chúng giới, không phạm oai nghi.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_Toc486708048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9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B1AEDD6" w14:textId="269CB9E4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49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3. Phát Bồ Đề tâm, Tin sâu nhân quả, Đọc tụng Đại thừa, Khuyến tấn hành giả.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_Toc486708049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12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5323210E" w14:textId="7D5C2181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50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C. CHƯỚNG NGẠI CỦA HÀNH GIẢ: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_Toc486708050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19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05B7E8BC" w14:textId="51BAB7F5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51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D. TIÊU TRỪ CHƯỚNG NGẠI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_Toc486708051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26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B68352E" w14:textId="6814AEAD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2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1. Bất cầu tha quá (Không để ý đến lỗi của người khác)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_Toc486708052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26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67CD3173" w14:textId="0E38F0B8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3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2. Không nên tự khen mình mà chê bai kẻ khác.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_Toc486708053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27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5EEFFD7" w14:textId="3913E1AA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54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E. PHÁP THANH TỊNH GIẢI THOÁT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_Toc486708054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31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CD9A6A1" w14:textId="06624084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5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1. Xa lìa chỗ huyên náo.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_Toc486708055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31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4DA724A" w14:textId="1314CDB5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6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2. Thiểu dục tri túc (Ham muốn ít và biết đủ).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_Toc486708056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32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0B5F47D8" w14:textId="2C8490FD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7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3. Viễn ly lợi dưỡng (Xa lìa danh lợi hưởng thụ).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_Toc486708057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32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6153DD78" w14:textId="4525BEA0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8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4. Dùng tâm không hy vọng (mong cầu) để thuyết pháp: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_Toc486708058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33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696420AE" w14:textId="574B7BBB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59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5. Không dùng tâm tham ô để thuyết pháp: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_Toc486708059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34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146961E" w14:textId="15637A42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0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6. Không lấy sự cung kính, cúng dường, và mưu cầu cho thân này an lạc làm sự lợi ích chân thật 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_Toc486708060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34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BF9CDBF" w14:textId="0E881D36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1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7. Dùng tụng kinh niệm Phật để đè nén vọng niệm.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_Toc486708061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34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956F1DA" w14:textId="14B6C3FA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62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F. CHÁNH PHÁP TUYỆT ĐỐI TƯƠNG ỨNG VỚI LỢI ÍCH CHÂN THẬT.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_Toc486708062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36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27890D64" w14:textId="1B996294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63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G. BỐN NGUYÊN TẮC ĐỂ PHÂN BIỆT CHÁNH VÀ TÀ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_Toc486708063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40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FD37CF5" w14:textId="2DF2288A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4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1. Tuyệt đối cùng lợi ích không tương ứng.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_Toc486708064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40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F6DB5B7" w14:textId="1E790A28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5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2. Tức là tương ứng với phi pháp.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_Toc486708065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40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2EE13135" w14:textId="76DCA053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6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3. Nhất định là tương ứng với phiền não.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_Toc486708066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40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10297E52" w14:textId="50DE72F5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67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4. Tuyệt đối tương ứng với sanh tử.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_Toc486708067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41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22DFCEE1" w14:textId="205CCB41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68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H. HẠNH TỐT VÀ HẠNH XẤU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_Toc486708068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41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F106553" w14:textId="26926136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69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I. BA CƯƠNG LÃNH CHÁNH CỦA HÀNH MÔN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_Toc486708069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46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330C2E51" w14:textId="45B38FA1" w:rsidR="00763D9C" w:rsidRPr="001D4AF5" w:rsidRDefault="0004565A">
      <w:pPr>
        <w:pStyle w:val="TOC1"/>
        <w:tabs>
          <w:tab w:val="right" w:leader="dot" w:pos="9350"/>
        </w:tabs>
        <w:rPr>
          <w:noProof/>
          <w:sz w:val="30"/>
          <w:szCs w:val="30"/>
        </w:rPr>
      </w:pPr>
      <w:hyperlink w:anchor="_Toc486708070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G. ĐIỂM QUAN TRỌNG CỦA HÀNH MÔN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_Toc486708070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48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7559BB5B" w14:textId="72128B96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71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  <w:highlight w:val="cyan"/>
          </w:rPr>
          <w:t>1. Thứ nhất là đọc tụng.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_Toc486708071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48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0E757B69" w14:textId="319CD01B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72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2. Thứ hai là tu hành.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_Toc486708072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48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4C0C2D9B" w14:textId="57F40125" w:rsidR="00763D9C" w:rsidRPr="001D4AF5" w:rsidRDefault="0004565A">
      <w:pPr>
        <w:pStyle w:val="TOC2"/>
        <w:tabs>
          <w:tab w:val="right" w:leader="dot" w:pos="9350"/>
        </w:tabs>
        <w:rPr>
          <w:noProof/>
          <w:sz w:val="30"/>
          <w:szCs w:val="30"/>
        </w:rPr>
      </w:pPr>
      <w:hyperlink w:anchor="_Toc486708073" w:history="1">
        <w:r w:rsidR="00763D9C" w:rsidRPr="001D4AF5">
          <w:rPr>
            <w:rStyle w:val="Hyperlink"/>
            <w:rFonts w:ascii="Arial" w:eastAsia="Times New Roman" w:hAnsi="Arial" w:cs="Arial"/>
            <w:noProof/>
            <w:color w:val="auto"/>
            <w:sz w:val="30"/>
            <w:szCs w:val="30"/>
          </w:rPr>
          <w:t>3. Thứ ba là diễn thuyết cho mọi người biết</w:t>
        </w:r>
        <w:r w:rsidR="00763D9C" w:rsidRPr="001D4AF5">
          <w:rPr>
            <w:noProof/>
            <w:webHidden/>
            <w:sz w:val="30"/>
            <w:szCs w:val="30"/>
          </w:rPr>
          <w:tab/>
        </w:r>
        <w:r w:rsidR="00763D9C" w:rsidRPr="001D4AF5">
          <w:rPr>
            <w:noProof/>
            <w:webHidden/>
            <w:sz w:val="30"/>
            <w:szCs w:val="30"/>
          </w:rPr>
          <w:fldChar w:fldCharType="begin"/>
        </w:r>
        <w:r w:rsidR="00763D9C" w:rsidRPr="001D4AF5">
          <w:rPr>
            <w:noProof/>
            <w:webHidden/>
            <w:sz w:val="30"/>
            <w:szCs w:val="30"/>
          </w:rPr>
          <w:instrText xml:space="preserve"> PAGEREF _Toc486708073 \h </w:instrText>
        </w:r>
        <w:r w:rsidR="00763D9C" w:rsidRPr="001D4AF5">
          <w:rPr>
            <w:noProof/>
            <w:webHidden/>
            <w:sz w:val="30"/>
            <w:szCs w:val="30"/>
          </w:rPr>
        </w:r>
        <w:r w:rsidR="00763D9C" w:rsidRPr="001D4AF5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49</w:t>
        </w:r>
        <w:r w:rsidR="00763D9C" w:rsidRPr="001D4AF5">
          <w:rPr>
            <w:noProof/>
            <w:webHidden/>
            <w:sz w:val="30"/>
            <w:szCs w:val="30"/>
          </w:rPr>
          <w:fldChar w:fldCharType="end"/>
        </w:r>
      </w:hyperlink>
    </w:p>
    <w:p w14:paraId="0A3E7192" w14:textId="77777777" w:rsidR="00763D9C" w:rsidRPr="001D4AF5" w:rsidRDefault="00763D9C" w:rsidP="001C0EAC">
      <w:pPr>
        <w:pStyle w:val="HTMLAddress"/>
        <w:shd w:val="clear" w:color="auto" w:fill="FFFFFF"/>
        <w:spacing w:before="100" w:beforeAutospacing="1" w:after="100" w:afterAutospacing="1"/>
        <w:jc w:val="both"/>
        <w:rPr>
          <w:rStyle w:val="nwlinkedtag"/>
          <w:rFonts w:ascii="Arial" w:hAnsi="Arial" w:cs="Arial"/>
          <w:b/>
          <w:bCs/>
          <w:sz w:val="30"/>
          <w:szCs w:val="30"/>
        </w:rPr>
      </w:pPr>
      <w:r w:rsidRPr="001D4AF5">
        <w:rPr>
          <w:rStyle w:val="nwlinkedtag"/>
          <w:rFonts w:ascii="Arial" w:hAnsi="Arial" w:cs="Arial"/>
          <w:b/>
          <w:bCs/>
          <w:sz w:val="30"/>
          <w:szCs w:val="30"/>
        </w:rPr>
        <w:fldChar w:fldCharType="end"/>
      </w:r>
    </w:p>
    <w:p w14:paraId="1897B4D9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0F01B543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4F93894E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6A07577D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36B454AA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3F20DA12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6A5AB5FC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35046F65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06325049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533EA4C9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25448990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515E2B49" w14:textId="77777777" w:rsidR="001D4AF5" w:rsidRDefault="001D4AF5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</w:pPr>
    </w:p>
    <w:p w14:paraId="24AF5E6C" w14:textId="77777777" w:rsidR="00632CAC" w:rsidRPr="001D4AF5" w:rsidRDefault="00632CAC" w:rsidP="001C0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lastRenderedPageBreak/>
        <w:t>Kính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thưa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chư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vị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đồng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tu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  <w:shd w:val="clear" w:color="auto" w:fill="FFFFFF"/>
        </w:rPr>
        <w:t>:</w:t>
      </w:r>
    </w:p>
    <w:p w14:paraId="76C612F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 ở Los Angeles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San Jose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gặt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hái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ngắn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b/>
          <w:bCs/>
          <w:i/>
          <w:iCs/>
          <w:sz w:val="30"/>
          <w:szCs w:val="30"/>
        </w:rPr>
        <w:t>. </w:t>
      </w:r>
    </w:p>
    <w:p w14:paraId="27D2CE13" w14:textId="77777777" w:rsidR="001C0EAC" w:rsidRPr="001D4AF5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0" w:name="_Toc486708043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A. TẠI SAO CHÚNG TA TU THEO PHÁP MÔN TỊNH ĐỘ?</w:t>
      </w:r>
      <w:bookmarkEnd w:id="0"/>
    </w:p>
    <w:p w14:paraId="5D386CD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”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Hoa;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8B562C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chép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19C50B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4D1CBE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nay.</w:t>
      </w:r>
    </w:p>
    <w:p w14:paraId="1F876E8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9A8DBB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cõi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cõi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Cõi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4E01895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</w:t>
      </w:r>
    </w:p>
    <w:p w14:paraId="2BFEBF9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cănmỏng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</w:t>
      </w:r>
    </w:p>
    <w:p w14:paraId="6709271F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color w:val="auto"/>
          <w:sz w:val="30"/>
          <w:szCs w:val="30"/>
        </w:rPr>
      </w:pPr>
      <w:bookmarkStart w:id="1" w:name="_Toc486708044"/>
      <w:r w:rsidRPr="001D4AF5">
        <w:rPr>
          <w:rFonts w:ascii="Arial" w:eastAsia="Times New Roman" w:hAnsi="Arial" w:cs="Arial"/>
          <w:color w:val="auto"/>
          <w:sz w:val="30"/>
          <w:szCs w:val="30"/>
        </w:rPr>
        <w:t>a.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.</w:t>
      </w:r>
      <w:bookmarkEnd w:id="1"/>
    </w:p>
    <w:p w14:paraId="652EC898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color w:val="auto"/>
          <w:sz w:val="30"/>
          <w:szCs w:val="30"/>
        </w:rPr>
      </w:pPr>
      <w:bookmarkStart w:id="2" w:name="_Toc486708045"/>
      <w:r w:rsidRPr="001D4AF5">
        <w:rPr>
          <w:rFonts w:ascii="Arial" w:eastAsia="Times New Roman" w:hAnsi="Arial" w:cs="Arial"/>
          <w:color w:val="auto"/>
          <w:sz w:val="30"/>
          <w:szCs w:val="30"/>
        </w:rPr>
        <w:t>b.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nếm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đắng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 cay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!</w:t>
      </w:r>
      <w:bookmarkEnd w:id="2"/>
    </w:p>
    <w:p w14:paraId="4ED2647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865A6C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Tu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tu.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6EBC60A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="00ED5B7A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4BD40B2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video,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r w:rsidRPr="001D4AF5">
        <w:rPr>
          <w:rFonts w:ascii="Arial" w:eastAsia="Times New Roman" w:hAnsi="Arial" w:cs="Arial"/>
          <w:b/>
          <w:sz w:val="30"/>
          <w:szCs w:val="30"/>
        </w:rPr>
        <w:t xml:space="preserve">‘Tam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’.</w:t>
      </w: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20BDC5F2" w14:textId="7B991EA4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2B5F8D6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="00ED5B7A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BC0CD5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Los Angeles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7E922E0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?” </w:t>
      </w:r>
    </w:p>
    <w:p w14:paraId="48FE032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 “Con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).” </w:t>
      </w:r>
    </w:p>
    <w:p w14:paraId="53CB422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.” </w:t>
      </w:r>
    </w:p>
    <w:p w14:paraId="37B50C3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.” </w:t>
      </w:r>
    </w:p>
    <w:p w14:paraId="37A14E4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’.” </w:t>
      </w:r>
    </w:p>
    <w:p w14:paraId="4243CBA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’?” </w:t>
      </w:r>
    </w:p>
    <w:p w14:paraId="3DE8E724" w14:textId="77777777" w:rsidR="00632CAC" w:rsidRPr="001D4AF5" w:rsidRDefault="001C0E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“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 ‘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. ‘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miệng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632CAC"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="00632CAC" w:rsidRPr="001D4AF5">
        <w:rPr>
          <w:rFonts w:ascii="Arial" w:eastAsia="Times New Roman" w:hAnsi="Arial" w:cs="Arial"/>
          <w:sz w:val="30"/>
          <w:szCs w:val="30"/>
        </w:rPr>
        <w:t>?” </w:t>
      </w:r>
    </w:p>
    <w:p w14:paraId="2AF8144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”. </w:t>
      </w:r>
    </w:p>
    <w:p w14:paraId="0A2E336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Miệng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29776AF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“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r w:rsidRPr="001D4AF5">
        <w:rPr>
          <w:rFonts w:ascii="Arial" w:eastAsia="Times New Roman" w:hAnsi="Arial" w:cs="Arial"/>
          <w:b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kế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tha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’</w:t>
      </w:r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Khéo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?” </w:t>
      </w:r>
    </w:p>
    <w:p w14:paraId="65501A9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“Con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”.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r w:rsidRPr="001D4AF5">
        <w:rPr>
          <w:rFonts w:ascii="Arial" w:eastAsia="Times New Roman" w:hAnsi="Arial" w:cs="Arial"/>
          <w:b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b/>
          <w:sz w:val="30"/>
          <w:szCs w:val="30"/>
        </w:rPr>
        <w:t>’.</w:t>
      </w: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4D18F2E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 ban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u w:val="single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  <w:u w:val="single"/>
        </w:rPr>
        <w:t>.</w:t>
      </w: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tin?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12BCF9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ấm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ma;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vạy</w:t>
      </w:r>
      <w:proofErr w:type="spellEnd"/>
      <w:r w:rsidR="008471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8C8238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5108EBE8" w14:textId="77777777" w:rsidR="00632CAC" w:rsidRPr="001D4AF5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3" w:name="_Toc486708046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B. TAM PHƯỚC:</w:t>
      </w:r>
      <w:bookmarkEnd w:id="3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5E4EFDA5" w14:textId="77777777" w:rsidR="001D4AF5" w:rsidRDefault="001D4AF5" w:rsidP="001D4AF5">
      <w:pPr>
        <w:pStyle w:val="Heading2"/>
        <w:jc w:val="both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4" w:name="_Toc486708047"/>
    </w:p>
    <w:p w14:paraId="17657F08" w14:textId="77777777" w:rsidR="00632CAC" w:rsidRPr="001D4AF5" w:rsidRDefault="00632CAC" w:rsidP="001D4AF5">
      <w:pPr>
        <w:pStyle w:val="Heading2"/>
        <w:jc w:val="both"/>
        <w:rPr>
          <w:rFonts w:ascii="Arial" w:eastAsia="Times New Roman" w:hAnsi="Arial" w:cs="Arial"/>
          <w:b/>
          <w:color w:val="auto"/>
          <w:sz w:val="30"/>
          <w:szCs w:val="30"/>
        </w:rPr>
      </w:pPr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1. 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phụ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mẫu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Phụng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. Tu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4"/>
    </w:p>
    <w:p w14:paraId="2BC7127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F1B96A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Ca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306E519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33CE30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(tam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1DF315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xin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vượt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Kinh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A753C6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</w:t>
      </w:r>
      <w:r w:rsidR="008471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bi,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E9B658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A91EC24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5" w:name="_Toc486708048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lastRenderedPageBreak/>
        <w:t>2. 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cụ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oai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nghi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5"/>
    </w:p>
    <w:p w14:paraId="0B1CF89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y.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’.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gồm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‘quay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Quay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7179BF0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(tri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6A33BC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ta: ‘Tri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</w:t>
      </w:r>
      <w:r w:rsidR="00881324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ngắn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ỷ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ỷ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F39040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Minh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="00881324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 (sự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95D60D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E598E3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Kinh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Hiền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‘A 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CB2D4D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439B05C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D3A8C4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 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A251EF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gồm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sót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D22D8E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phẩm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Trung,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‘PHÁT BỒ ĐỀ TÂM, NHẤT HƯỚNG CHUYÊN NIỆM’.</w:t>
      </w:r>
    </w:p>
    <w:p w14:paraId="7CE70B1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ý!</w:t>
      </w:r>
    </w:p>
    <w:p w14:paraId="46A0C1D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miệng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‘A 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‘A 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20399C0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Phu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‘Tam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dồn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5D240F4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</w:p>
    <w:p w14:paraId="4B6B53B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="00881324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F765D8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Kinh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Kinh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="00881324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="00881324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2AEFE98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vượt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phép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50DEAAE5" w14:textId="77777777" w:rsidR="00632CAC" w:rsidRPr="001D4AF5" w:rsidRDefault="00632CAC" w:rsidP="001D4AF5">
      <w:pPr>
        <w:pStyle w:val="Heading2"/>
        <w:jc w:val="both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6" w:name="_Toc486708049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3. 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, Tin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Khuyến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tấn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6"/>
    </w:p>
    <w:p w14:paraId="094EFEA4" w14:textId="77777777" w:rsid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</w:p>
    <w:p w14:paraId="368B9F3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566C47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],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]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nhằm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sớm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728BBC6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75C7BDF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ACEB09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658D22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088287A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="008471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bè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29A933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khéo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tanghe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F0F843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1512CB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ủng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phòng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phòng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thòi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22E564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chồn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làmhàng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6B0D92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987949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Kinh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15B71F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5C30E5A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sự,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ý’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 Hai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AE7237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49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300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0495AD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92F8BB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00F53E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!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711B04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sót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chấptrưóc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Gia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CA3C5C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61E7D33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Khi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tai nghe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159EB02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03D7E95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!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D1E573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0039DF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5CFB1D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Kinh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ra).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BE59BC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Nhân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02952C7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FD83DB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5C4062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sự.</w:t>
      </w:r>
    </w:p>
    <w:p w14:paraId="1C2BBB0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4B3381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thẹn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7A7A97F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nẻo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C2432D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="008471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Tham,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="008471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23BE91B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60E8AA6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58DE804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qua. Nhân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AECAAA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nan tao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hữu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qua).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145B36E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’. 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0A5660B0" w14:textId="77777777" w:rsidR="00632CAC" w:rsidRPr="001D4AF5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7" w:name="_Toc486708050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C. CHƯỚNG NGẠI CỦA HÀNH GIẢ:</w:t>
      </w:r>
      <w:bookmarkEnd w:id="7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2EC803D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hay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A477ED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</w:t>
      </w:r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bi.</w:t>
      </w:r>
    </w:p>
    <w:p w14:paraId="33DA832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0E6691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0259EC0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chửi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EC162A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ỷ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BF24F6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]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núi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9DDE04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49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khoa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hoi.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FF1584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8D3C7B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lũy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FA1E5A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trộm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</w:t>
      </w:r>
    </w:p>
    <w:p w14:paraId="00F576D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dèm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bớt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bớt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63DCF12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5000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5000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1200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5000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E1BE68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lastRenderedPageBreak/>
        <w:t xml:space="preserve">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2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6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18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Kinh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F67459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thẩm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bi.</w:t>
      </w:r>
    </w:p>
    <w:p w14:paraId="37E5CAC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Vương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5A1508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Nhân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Vương,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Vương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Vương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89ACD7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mỉm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bèn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“Ở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kìa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”.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Kinh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5C83AB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phạt</w:t>
      </w:r>
      <w:proofErr w:type="spellEnd"/>
      <w:r w:rsidR="002E202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D80A5E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ban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</w:t>
      </w:r>
    </w:p>
    <w:p w14:paraId="7B69E76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8DE91A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49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49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D86F25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‘Nhân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nghe).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ngớt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D0C97D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18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lọt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! Sau 500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nghèo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bai,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</w:t>
      </w:r>
    </w:p>
    <w:p w14:paraId="272962C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9BF400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3909828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Khi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‘A 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lọt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tai,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'). </w:t>
      </w:r>
    </w:p>
    <w:p w14:paraId="3CE03680" w14:textId="77777777" w:rsidR="00632CAC" w:rsidRPr="001D4AF5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8" w:name="_Toc486708051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D. TIÊU TRỪ CHƯỚNG NGẠI</w:t>
      </w:r>
      <w:bookmarkEnd w:id="8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0097A9B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</w:t>
      </w:r>
      <w:r w:rsidR="001D4AF5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tụctạo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]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!.</w:t>
      </w:r>
    </w:p>
    <w:p w14:paraId="5556837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72FDFF43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color w:val="auto"/>
          <w:sz w:val="30"/>
          <w:szCs w:val="30"/>
        </w:rPr>
      </w:pPr>
      <w:bookmarkStart w:id="9" w:name="_Toc486708052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1.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c</w:t>
      </w:r>
      <w:r w:rsidR="001D4AF5" w:rsidRPr="001D4AF5">
        <w:rPr>
          <w:rFonts w:ascii="Arial" w:eastAsia="Times New Roman" w:hAnsi="Arial" w:cs="Arial"/>
          <w:b/>
          <w:color w:val="auto"/>
          <w:sz w:val="30"/>
          <w:szCs w:val="30"/>
          <w:lang w:val="vi-VN"/>
        </w:rPr>
        <w:t>ơ</w:t>
      </w:r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color w:val="auto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color w:val="auto"/>
          <w:sz w:val="30"/>
          <w:szCs w:val="30"/>
        </w:rPr>
        <w:t>)</w:t>
      </w:r>
      <w:bookmarkEnd w:id="9"/>
    </w:p>
    <w:p w14:paraId="153697E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hay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</w:p>
    <w:p w14:paraId="6A6DC4B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01FA35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8CA808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cõi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7BB068F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9B6D977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0" w:name="_Toc486708053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2.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bai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kẻ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10"/>
    </w:p>
    <w:p w14:paraId="36C1841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8F4783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Thua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15B4890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49F8DFF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Khi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BB45F6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1977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núi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khoảng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1BC71A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núi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khoảng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5618E2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Kim Cang,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Kinh,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Gia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A97509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9FCEE8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7579A2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Hai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dè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16C2376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3D3D40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khoa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60796B6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khoa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D193E7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chắnphải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phong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C7ED12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nhóm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682A57D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B781C4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Tham,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9E0EB5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4B0460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khéo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léo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rangười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nùi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! 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97AB4C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phi’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phi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</w:p>
    <w:p w14:paraId="037658BE" w14:textId="77777777" w:rsidR="00632CAC" w:rsidRPr="001D4AF5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1" w:name="_Toc486708054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E. PHÁP THANH TỊNH GIẢI THOÁT</w:t>
      </w:r>
      <w:bookmarkEnd w:id="11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6E371CB4" w14:textId="77777777" w:rsidR="008471AD" w:rsidRPr="001D4AF5" w:rsidRDefault="008471AD" w:rsidP="008471AD">
      <w:pPr>
        <w:rPr>
          <w:sz w:val="30"/>
          <w:szCs w:val="30"/>
        </w:rPr>
      </w:pPr>
    </w:p>
    <w:p w14:paraId="5355219F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2" w:name="_Toc486708055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1. 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lìa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huyên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náo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12"/>
    </w:p>
    <w:p w14:paraId="03F7B0E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ra]’.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504A1CC1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3" w:name="_Toc486708056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2. 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Thiểu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 (Ham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).</w:t>
      </w:r>
      <w:bookmarkEnd w:id="13"/>
    </w:p>
    <w:p w14:paraId="463DF09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nẻo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14431A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031376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Kinh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B27F1B7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4" w:name="_Toc486708057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3. 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lìa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).</w:t>
      </w:r>
      <w:bookmarkEnd w:id="14"/>
    </w:p>
    <w:p w14:paraId="0670DE4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gồm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330B6F9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Loan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Khi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doanh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Khi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8C4664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kéo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hữu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19529C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!’ (‘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!’).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</w:p>
    <w:p w14:paraId="5271A684" w14:textId="77777777" w:rsidR="00632CAC" w:rsidRPr="001D4AF5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5" w:name="_Toc486708058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4.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  <w:bookmarkEnd w:id="15"/>
    </w:p>
    <w:p w14:paraId="6D0DF84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</w:p>
    <w:p w14:paraId="4BF9ED45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6" w:name="_Toc486708059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lastRenderedPageBreak/>
        <w:t>5. 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dùng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tâm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tham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ô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để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thuyết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pháp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  <w:bookmarkEnd w:id="16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4E103C1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ô,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5FDF32BF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7" w:name="_Toc486708060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6. 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lấy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sự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cung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kính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,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cúng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dường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và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mưu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cầu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cho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thân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này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 an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lạc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làm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sự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lợi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ích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chân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thật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.</w:t>
      </w:r>
      <w:bookmarkEnd w:id="17"/>
    </w:p>
    <w:p w14:paraId="10AAC02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phép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</w:p>
    <w:p w14:paraId="019A47D4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8" w:name="_Toc486708061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7. 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Dùng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tụng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kinh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niệm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Phật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để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đè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nén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vọng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niệm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18"/>
    </w:p>
    <w:p w14:paraId="16C2313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cõi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Xin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32E6AA0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bi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5614AEF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lastRenderedPageBreak/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289C7B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123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sưBách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],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2AC052B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F31DAA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ngắn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Ngẫu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="009D1C5B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 Di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269EC80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46DBD8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Khi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sót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710D4C0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xin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Ba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hệrất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</w:p>
    <w:p w14:paraId="262A4372" w14:textId="77777777" w:rsidR="00632CAC" w:rsidRPr="00525D0A" w:rsidRDefault="00632CAC" w:rsidP="00525D0A">
      <w:pPr>
        <w:pStyle w:val="Heading1"/>
        <w:jc w:val="both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19" w:name="_Toc486708062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F. CHÁNH PHÁP TUYỆT ĐỐI TƯƠNG ỨNG VỚI LỢI ÍCH CHÂN THẬT.</w:t>
      </w:r>
      <w:bookmarkEnd w:id="19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 </w:t>
      </w:r>
    </w:p>
    <w:p w14:paraId="3E6A27F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tai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</w:t>
      </w:r>
      <w:r w:rsidR="00525D0A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</w:p>
    <w:p w14:paraId="098CB18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Lợi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583971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ủng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447D0F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="00525D0A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thỏa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227EFB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sang,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vượt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312324F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sẵn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r w:rsidRPr="00525D0A">
        <w:rPr>
          <w:rFonts w:ascii="Arial" w:eastAsia="Times New Roman" w:hAnsi="Arial" w:cs="Arial"/>
          <w:b/>
          <w:i/>
          <w:sz w:val="30"/>
          <w:szCs w:val="30"/>
        </w:rPr>
        <w:t>‘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nhất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ẩm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nhất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trác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mạc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 phi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tiền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i/>
          <w:sz w:val="30"/>
          <w:szCs w:val="30"/>
        </w:rPr>
        <w:t>định</w:t>
      </w:r>
      <w:proofErr w:type="spellEnd"/>
      <w:r w:rsidRPr="00525D0A">
        <w:rPr>
          <w:rFonts w:ascii="Arial" w:eastAsia="Times New Roman" w:hAnsi="Arial" w:cs="Arial"/>
          <w:b/>
          <w:i/>
          <w:sz w:val="30"/>
          <w:szCs w:val="30"/>
        </w:rPr>
        <w:t>’,</w:t>
      </w:r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miếng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hẳn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C4E763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59191AC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32624F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ta: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9658A5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779580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532699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khoẻ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 .</w:t>
      </w:r>
    </w:p>
    <w:p w14:paraId="2A08D0E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F42A65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AF4974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[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]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lìa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45C245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lìa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DEAAAC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EA7066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38ACD93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A16A16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lastRenderedPageBreak/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nhằm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chép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2000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13A8E49" w14:textId="77777777" w:rsidR="00632CAC" w:rsidRPr="00525D0A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0" w:name="_Toc486708063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G. BỐN NGUYÊN TẮC ĐỂ PHÂN BIỆT CHÁNH VÀ TÀ</w:t>
      </w:r>
      <w:bookmarkEnd w:id="20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2E71644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4F1FF45E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1" w:name="_Toc486708064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1. 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Tuyệt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đối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cùng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lợi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ích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không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tương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ứng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21"/>
    </w:p>
    <w:p w14:paraId="17EEA36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90047F1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2" w:name="_Toc486708065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2. 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Tức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tương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ứng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với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 phi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pháp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22"/>
    </w:p>
    <w:p w14:paraId="5AD4BCF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2E635150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3" w:name="_Toc486708066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3. 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Nhất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định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tương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ứng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với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phiền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não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23"/>
    </w:p>
    <w:p w14:paraId="3333394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(ma),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4F2898F4" w14:textId="77777777" w:rsidR="00632CAC" w:rsidRPr="00525D0A" w:rsidRDefault="00632CAC" w:rsidP="001C0EAC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4" w:name="_Toc486708067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lastRenderedPageBreak/>
        <w:t>4. 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Tuyệt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đối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tương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ứng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với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sanh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tử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24"/>
    </w:p>
    <w:p w14:paraId="6380ABC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="001C0E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hẳn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A4A8A5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trộm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rượu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miệng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trộm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Tự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mình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suy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nghĩ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kỹ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lưỡng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trong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đời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này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ngũ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giới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và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thập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thiện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của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mình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có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thể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làm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được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đến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80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điểm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không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(80%).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Nếu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được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thì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đời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sau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quyết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định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là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không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mất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thân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người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;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nếu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không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được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80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điểm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thì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đời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sau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không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chắc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là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sẽ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được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thân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người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 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trở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proofErr w:type="spellStart"/>
      <w:r w:rsidRPr="00525D0A">
        <w:rPr>
          <w:rFonts w:ascii="Arial" w:eastAsia="Times New Roman" w:hAnsi="Arial" w:cs="Arial"/>
          <w:sz w:val="30"/>
          <w:szCs w:val="30"/>
          <w:u w:val="single"/>
        </w:rPr>
        <w:t>lại</w:t>
      </w:r>
      <w:proofErr w:type="spellEnd"/>
      <w:r w:rsidRPr="00525D0A">
        <w:rPr>
          <w:rFonts w:ascii="Arial" w:eastAsia="Times New Roman" w:hAnsi="Arial" w:cs="Arial"/>
          <w:sz w:val="30"/>
          <w:szCs w:val="30"/>
          <w:u w:val="single"/>
        </w:rPr>
        <w:t>.</w:t>
      </w:r>
    </w:p>
    <w:p w14:paraId="78A938E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nẻo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Ma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Khi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bè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0EF85926" w14:textId="77777777" w:rsidR="00632CAC" w:rsidRPr="00525D0A" w:rsidRDefault="00632CAC" w:rsidP="001C0EAC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5" w:name="_Toc486708068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H. HẠNH TỐT VÀ HẠNH XẤU</w:t>
      </w:r>
      <w:bookmarkEnd w:id="25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6880C3D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EE71D4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lastRenderedPageBreak/>
        <w:t xml:space="preserve">Thị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huệkhá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35AE96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riêng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53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Hạnh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1B938F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Hạnh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</w:t>
      </w:r>
      <w:r w:rsidR="00763D9C" w:rsidRPr="001D4AF5">
        <w:rPr>
          <w:rFonts w:ascii="Arial" w:eastAsia="Times New Roman" w:hAnsi="Arial" w:cs="Arial"/>
          <w:sz w:val="30"/>
          <w:szCs w:val="30"/>
        </w:rPr>
        <w:t>húng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bụi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bậm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9CB0AB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rượu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D66BDB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</w:t>
      </w:r>
      <w:r w:rsidR="00525D0A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buộc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2987E40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Kim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Giang, Giang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lộn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nhóm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D449BC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="00525D0A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mùi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C188E4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mỏng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hè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da</w:t>
      </w:r>
      <w:r w:rsidR="001C0E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1C0EAC"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="001C0EAC" w:rsidRPr="001D4AF5">
        <w:rPr>
          <w:rFonts w:ascii="Arial" w:eastAsia="Times New Roman" w:hAnsi="Arial" w:cs="Arial"/>
          <w:sz w:val="30"/>
          <w:szCs w:val="30"/>
        </w:rPr>
        <w:t xml:space="preserve">?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biệt</w:t>
      </w:r>
      <w:proofErr w:type="spellEnd"/>
      <w:r w:rsidR="001C0EA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451674E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thẩm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in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990D17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dẫy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do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ô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3BF7CA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Ở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 Ba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41DA04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mẫu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quan’;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6F9BAC6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</w:t>
      </w:r>
    </w:p>
    <w:p w14:paraId="42328E2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chu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tin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</w:t>
      </w:r>
      <w:r w:rsidR="00763D9C" w:rsidRPr="001D4AF5">
        <w:rPr>
          <w:rFonts w:ascii="Arial" w:eastAsia="Times New Roman" w:hAnsi="Arial" w:cs="Arial"/>
          <w:sz w:val="30"/>
          <w:szCs w:val="30"/>
        </w:rPr>
        <w:t>n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 hay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763D9C"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="00763D9C" w:rsidRPr="001D4AF5">
        <w:rPr>
          <w:rFonts w:ascii="Arial" w:eastAsia="Times New Roman" w:hAnsi="Arial" w:cs="Arial"/>
          <w:sz w:val="30"/>
          <w:szCs w:val="30"/>
        </w:rPr>
        <w:t xml:space="preserve">?’.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lịch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ủng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ủng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2883CBE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3331C8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thỏa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</w:t>
      </w:r>
      <w:r w:rsidR="00D248AD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Ba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no,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ấm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nhỏ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chấtnhư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ADB958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Tam Học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Hiền.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lìa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50363DC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Minh;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</w:p>
    <w:p w14:paraId="3E1ABB4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</w:p>
    <w:p w14:paraId="228F49C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6E0EB0A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49C1AE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Dung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học,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tri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3C13C7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bớt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1739FA60" w14:textId="77777777" w:rsidR="00632CAC" w:rsidRPr="00525D0A" w:rsidRDefault="00632CAC" w:rsidP="00D248AD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6" w:name="_Toc486708069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I. BA CƯƠNG LÃNH CHÁNH CỦA HÀNH MÔN</w:t>
      </w:r>
      <w:bookmarkEnd w:id="26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2646F77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): </w:t>
      </w:r>
    </w:p>
    <w:p w14:paraId="0B913C3F" w14:textId="77777777" w:rsidR="00632CAC" w:rsidRPr="00525D0A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525D0A">
        <w:rPr>
          <w:rFonts w:ascii="Arial" w:eastAsia="Times New Roman" w:hAnsi="Arial" w:cs="Arial"/>
          <w:b/>
          <w:sz w:val="30"/>
          <w:szCs w:val="30"/>
        </w:rPr>
        <w:t xml:space="preserve">1.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Thiện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hộ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khẩu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bất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kế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tha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quá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(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Giữ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gìn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khẩu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đừng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để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ý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và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nói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đến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lỗi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của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người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khác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).</w:t>
      </w:r>
    </w:p>
    <w:p w14:paraId="5DC0FB7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ly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18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ngụcra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4F7B5E51" w14:textId="77777777" w:rsidR="00632CAC" w:rsidRPr="00525D0A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525D0A">
        <w:rPr>
          <w:rFonts w:ascii="Arial" w:eastAsia="Times New Roman" w:hAnsi="Arial" w:cs="Arial"/>
          <w:b/>
          <w:sz w:val="30"/>
          <w:szCs w:val="30"/>
        </w:rPr>
        <w:t>2. 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Thiện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hộ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thân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bất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thất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luật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(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Giữ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gìn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thân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đừng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 vi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phạm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luật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lệ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và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mất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tác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phong) </w:t>
      </w:r>
    </w:p>
    <w:p w14:paraId="4ADE26B6" w14:textId="77777777" w:rsidR="00632CAC" w:rsidRPr="00525D0A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525D0A">
        <w:rPr>
          <w:rFonts w:ascii="Arial" w:eastAsia="Times New Roman" w:hAnsi="Arial" w:cs="Arial"/>
          <w:b/>
          <w:sz w:val="30"/>
          <w:szCs w:val="30"/>
        </w:rPr>
        <w:t xml:space="preserve">3.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Thiện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hộ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 ý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 thanh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tịnh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vô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nhiễm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(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Giữ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gìn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 ý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nghiệp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,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phải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luôn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 thanh 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tịnh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không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sz w:val="30"/>
          <w:szCs w:val="30"/>
        </w:rPr>
        <w:t>nhiễm</w:t>
      </w:r>
      <w:proofErr w:type="spellEnd"/>
      <w:r w:rsidRPr="00525D0A">
        <w:rPr>
          <w:rFonts w:ascii="Arial" w:eastAsia="Times New Roman" w:hAnsi="Arial" w:cs="Arial"/>
          <w:b/>
          <w:sz w:val="30"/>
          <w:szCs w:val="30"/>
        </w:rPr>
        <w:t xml:space="preserve"> ô)</w:t>
      </w:r>
    </w:p>
    <w:p w14:paraId="477FF36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Ba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nằm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2AA783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Phong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Hạnh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0D3754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đòi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đòi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phép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B46283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yếu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D8090A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tanhất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183A40FE" w14:textId="77777777" w:rsidR="00632CAC" w:rsidRPr="00525D0A" w:rsidRDefault="00632CAC" w:rsidP="00D248AD">
      <w:pPr>
        <w:pStyle w:val="Heading1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7" w:name="_Toc486708070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G. ĐIỂM QUAN TRỌNG CỦA HÀNH MÔN</w:t>
      </w:r>
      <w:bookmarkEnd w:id="27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</w:p>
    <w:p w14:paraId="0DDC207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con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</w:p>
    <w:p w14:paraId="50D59CE4" w14:textId="77777777" w:rsidR="00632CAC" w:rsidRPr="00525D0A" w:rsidRDefault="00632CAC" w:rsidP="00D248AD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</w:pPr>
      <w:bookmarkStart w:id="28" w:name="_Toc486708071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 xml:space="preserve">1.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Thứ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nhất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là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đọc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tụng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  <w:highlight w:val="cyan"/>
        </w:rPr>
        <w:t>.</w:t>
      </w:r>
      <w:bookmarkEnd w:id="28"/>
    </w:p>
    <w:p w14:paraId="2DF0AAC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  <w:highlight w:val="cyan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cầm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. Khi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thuộc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coi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. </w:t>
      </w:r>
    </w:p>
    <w:p w14:paraId="04D34C0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quên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lòng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  <w:highlight w:val="cyan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  <w:highlight w:val="cyan"/>
        </w:rPr>
        <w:t>.</w:t>
      </w:r>
      <w:r w:rsidRPr="001D4AF5">
        <w:rPr>
          <w:rFonts w:ascii="Arial" w:eastAsia="Times New Roman" w:hAnsi="Arial" w:cs="Arial"/>
          <w:sz w:val="30"/>
          <w:szCs w:val="30"/>
        </w:rPr>
        <w:t> </w:t>
      </w:r>
    </w:p>
    <w:p w14:paraId="3917D4C6" w14:textId="77777777" w:rsidR="00632CAC" w:rsidRPr="00525D0A" w:rsidRDefault="00632CAC" w:rsidP="00D248AD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bookmarkStart w:id="29" w:name="_Toc486708072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2. 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Thứ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hai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tu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hành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.</w:t>
      </w:r>
      <w:bookmarkEnd w:id="29"/>
    </w:p>
    <w:p w14:paraId="624A86E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Tu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chuẩn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khởi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6026E12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tượng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mê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hoặc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4E9871B4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 ca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địathanh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bi,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?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</w:p>
    <w:p w14:paraId="494EECBE" w14:textId="77777777" w:rsidR="00632CAC" w:rsidRPr="00525D0A" w:rsidRDefault="00632CAC" w:rsidP="00D248AD">
      <w:pPr>
        <w:pStyle w:val="Heading2"/>
        <w:rPr>
          <w:rFonts w:ascii="Arial" w:eastAsia="Times New Roman" w:hAnsi="Arial" w:cs="Arial"/>
          <w:b/>
          <w:color w:val="auto"/>
          <w:sz w:val="30"/>
          <w:szCs w:val="30"/>
        </w:rPr>
      </w:pPr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bookmarkStart w:id="30" w:name="_Toc486708073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3.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Thứ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ba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là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diễn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thuyết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cho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mọi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 xml:space="preserve"> 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người</w:t>
      </w:r>
      <w:proofErr w:type="spellEnd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 </w:t>
      </w:r>
      <w:proofErr w:type="spellStart"/>
      <w:r w:rsidRPr="00525D0A">
        <w:rPr>
          <w:rFonts w:ascii="Arial" w:eastAsia="Times New Roman" w:hAnsi="Arial" w:cs="Arial"/>
          <w:b/>
          <w:color w:val="auto"/>
          <w:sz w:val="30"/>
          <w:szCs w:val="30"/>
        </w:rPr>
        <w:t>biết</w:t>
      </w:r>
      <w:bookmarkEnd w:id="30"/>
      <w:proofErr w:type="spellEnd"/>
    </w:p>
    <w:p w14:paraId="73DD138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hữu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theo.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noi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bắt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</w:t>
      </w:r>
    </w:p>
    <w:p w14:paraId="03423DF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</w:t>
      </w:r>
    </w:p>
    <w:p w14:paraId="1F4F069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bè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thú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Tu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giàu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vi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35BD9A7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Ba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5DC9C01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doanh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qua,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doanh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‘Ta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ta’.</w:t>
      </w:r>
    </w:p>
    <w:p w14:paraId="3B59B01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Xem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Trung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480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oai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xuất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AC591D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khoe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truyền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</w:t>
      </w:r>
    </w:p>
    <w:p w14:paraId="0878A805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xưa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Ma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tùy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theo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480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7D2833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can!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hữu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dính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líu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hợp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bờ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nghe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: ‘Cho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trìbốn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Kim Cang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02017037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 Kinh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 </w:t>
      </w:r>
    </w:p>
    <w:p w14:paraId="0C3A922D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45A4C">
        <w:rPr>
          <w:rFonts w:ascii="Arial" w:eastAsia="Times New Roman" w:hAnsi="Arial" w:cs="Arial"/>
          <w:b/>
          <w:sz w:val="30"/>
          <w:szCs w:val="30"/>
        </w:rPr>
        <w:t>‘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Giả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linh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cúng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dường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Hằng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sa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> 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thánh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.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Bất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như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kiên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dũng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cầu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Chánh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Pr="00445A4C">
        <w:rPr>
          <w:rFonts w:ascii="Arial" w:eastAsia="Times New Roman" w:hAnsi="Arial" w:cs="Arial"/>
          <w:b/>
          <w:sz w:val="30"/>
          <w:szCs w:val="30"/>
        </w:rPr>
        <w:t>giác</w:t>
      </w:r>
      <w:proofErr w:type="spellEnd"/>
      <w:r w:rsidRPr="00445A4C">
        <w:rPr>
          <w:rFonts w:ascii="Arial" w:eastAsia="Times New Roman" w:hAnsi="Arial" w:cs="Arial"/>
          <w:b/>
          <w:sz w:val="30"/>
          <w:szCs w:val="30"/>
        </w:rPr>
        <w:t>’</w:t>
      </w:r>
      <w:r w:rsidR="00DE06BD">
        <w:rPr>
          <w:rFonts w:ascii="Arial" w:eastAsia="Times New Roman" w:hAnsi="Arial" w:cs="Arial"/>
          <w:b/>
          <w:sz w:val="30"/>
          <w:szCs w:val="30"/>
          <w:lang w:val="vi-VN"/>
        </w:rPr>
        <w:t xml:space="preserve"> </w:t>
      </w:r>
      <w:r w:rsidRPr="001D4AF5">
        <w:rPr>
          <w:rFonts w:ascii="Arial" w:eastAsia="Times New Roman" w:hAnsi="Arial" w:cs="Arial"/>
          <w:sz w:val="30"/>
          <w:szCs w:val="30"/>
        </w:rPr>
        <w:t>(‘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mãnh</w:t>
      </w:r>
      <w:proofErr w:type="spellEnd"/>
      <w:r w:rsidR="00525D0A">
        <w:rPr>
          <w:rFonts w:ascii="Arial" w:eastAsia="Times New Roman" w:hAnsi="Arial" w:cs="Arial"/>
          <w:sz w:val="30"/>
          <w:szCs w:val="30"/>
          <w:lang w:val="vi-VN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’). </w:t>
      </w:r>
    </w:p>
    <w:p w14:paraId="3E06719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 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Lai;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83F680A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Năng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hay: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5386FDC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liễu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lũy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đoạn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đuợc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</w:t>
      </w:r>
    </w:p>
    <w:p w14:paraId="7CC3AE2F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). Sau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vì</w:t>
      </w:r>
      <w:proofErr w:type="spellEnd"/>
      <w:r w:rsidR="002E202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nghiệp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nặng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9FE45EB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gặp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đừng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Hai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chung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tìm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 sự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cứu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ACD4A86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vừa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lúc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chỉ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nhớ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kỹ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: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lớn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gấp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bao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lần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Võ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480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chùa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bảy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tam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0B0BDCA" w14:textId="77777777" w:rsidR="000175A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nói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;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muốn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sửa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thuyết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tỉnh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;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lýnhất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</w:p>
    <w:p w14:paraId="376DB052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 xml:space="preserve">Hy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nhắm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="000175A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đích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nỗ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ý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giúp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duyên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trước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dạy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ta.</w:t>
      </w:r>
    </w:p>
    <w:p w14:paraId="06120DA3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quá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trình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chuyển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ngữ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chắc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tránh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khỏi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thiếu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sót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xin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bậc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thức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giả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hoan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phủ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chính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. Xin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cám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i/>
          <w:sz w:val="30"/>
          <w:szCs w:val="30"/>
        </w:rPr>
        <w:t>ơn</w:t>
      </w:r>
      <w:proofErr w:type="spellEnd"/>
      <w:r w:rsidRPr="001D4AF5">
        <w:rPr>
          <w:rFonts w:ascii="Arial" w:eastAsia="Times New Roman" w:hAnsi="Arial" w:cs="Arial"/>
          <w:i/>
          <w:sz w:val="30"/>
          <w:szCs w:val="30"/>
        </w:rPr>
        <w:t>.</w:t>
      </w:r>
    </w:p>
    <w:p w14:paraId="7DA1E381" w14:textId="77777777" w:rsidR="00D248AD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nhóm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Diệu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 6-15-2003 </w:t>
      </w:r>
    </w:p>
    <w:p w14:paraId="46A1BC08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b/>
          <w:bCs/>
          <w:sz w:val="30"/>
          <w:szCs w:val="30"/>
        </w:rPr>
        <w:t>PHỤ LỤC</w:t>
      </w:r>
    </w:p>
    <w:p w14:paraId="45B75599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ngay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255BAE7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lập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buồn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vĩnh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thấyquá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!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đổi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 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).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?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phổ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họ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khác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4941DE6E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4AF5">
        <w:rPr>
          <w:rFonts w:ascii="Arial" w:eastAsia="Times New Roman" w:hAnsi="Arial" w:cs="Arial"/>
          <w:sz w:val="30"/>
          <w:szCs w:val="30"/>
        </w:rPr>
        <w:t>Hành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’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săn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lắng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đang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gồm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uý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kiếm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nuôi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duỡng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dùng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óc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vụ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đầy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loại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bố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sắp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xếp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gàng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sạch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thoải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dễ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chịu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xóm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giềng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</w:t>
      </w:r>
      <w:proofErr w:type="spellEnd"/>
      <w:r w:rsidR="00945175"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khen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nghĩa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luật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đủ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thấy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mệt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nhọc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lastRenderedPageBreak/>
        <w:t>vọng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hôm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nay,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mỗi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vẫn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một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nhiễm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Tâm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thanh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huệ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‘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’.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rằng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nằm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sự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tựu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Hoa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Nghiêm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Tài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đồng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tử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diễn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7EFF06D0" w14:textId="77777777" w:rsidR="00632CAC" w:rsidRPr="001D4AF5" w:rsidRDefault="00632CAC" w:rsidP="001C0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Bạn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việc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đẹp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tức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gương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tốt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hàng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xóm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mở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rộng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ảnh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hưởng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xã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hội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quốc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thế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. Cho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nên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biết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quét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dọn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bàn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nấu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cơm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giặt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nguyện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chúng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giới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Đây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chánh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niệm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tướng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thể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quan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sẽ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pháp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hỷ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sung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mãn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(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niềm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vui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đạo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còn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phiền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não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! Học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định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phải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đem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thực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sanh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như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vậy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vô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dụng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Nếu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hiểu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được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điểm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này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rồi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từ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suy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ra,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làm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ty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lục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độ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la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mật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Bồ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ở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ngành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mọi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nghề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thị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hiện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 ra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người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nam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nữ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già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trẻ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,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thân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phận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vai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trò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trong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môi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trường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sinh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hoạt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của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mình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học,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bình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đẳng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 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giống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nhau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tất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cả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đều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đứng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nhất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không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có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hạng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1D4AF5">
        <w:rPr>
          <w:rFonts w:ascii="Arial" w:eastAsia="Times New Roman" w:hAnsi="Arial" w:cs="Arial"/>
          <w:sz w:val="30"/>
          <w:szCs w:val="30"/>
        </w:rPr>
        <w:t>nhì</w:t>
      </w:r>
      <w:proofErr w:type="spellEnd"/>
      <w:r w:rsidRPr="001D4AF5">
        <w:rPr>
          <w:rFonts w:ascii="Arial" w:eastAsia="Times New Roman" w:hAnsi="Arial" w:cs="Arial"/>
          <w:sz w:val="30"/>
          <w:szCs w:val="30"/>
        </w:rPr>
        <w:t>.</w:t>
      </w:r>
    </w:p>
    <w:p w14:paraId="18B54623" w14:textId="77777777" w:rsidR="00216722" w:rsidRPr="001D4AF5" w:rsidRDefault="00216722" w:rsidP="001C0E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0"/>
          <w:szCs w:val="30"/>
        </w:rPr>
      </w:pPr>
    </w:p>
    <w:sectPr w:rsidR="00216722" w:rsidRPr="001D4AF5" w:rsidSect="00ED5B7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AC"/>
    <w:rsid w:val="000175A5"/>
    <w:rsid w:val="0004565A"/>
    <w:rsid w:val="001C0EAC"/>
    <w:rsid w:val="001D4AF5"/>
    <w:rsid w:val="00216722"/>
    <w:rsid w:val="002E2023"/>
    <w:rsid w:val="003C576D"/>
    <w:rsid w:val="00445A4C"/>
    <w:rsid w:val="00525D0A"/>
    <w:rsid w:val="00632CAC"/>
    <w:rsid w:val="00763D9C"/>
    <w:rsid w:val="008471AD"/>
    <w:rsid w:val="00881324"/>
    <w:rsid w:val="009078AF"/>
    <w:rsid w:val="00945175"/>
    <w:rsid w:val="009D1C5B"/>
    <w:rsid w:val="00C10107"/>
    <w:rsid w:val="00D248AD"/>
    <w:rsid w:val="00DE06BD"/>
    <w:rsid w:val="00EA269D"/>
    <w:rsid w:val="00E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CC9B"/>
  <w15:chartTrackingRefBased/>
  <w15:docId w15:val="{BB8BA6A6-4989-4303-B7DC-ACF1BE6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632C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2C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wlinkedtag">
    <w:name w:val="nw_linkedtag"/>
    <w:basedOn w:val="DefaultParagraphFont"/>
    <w:rsid w:val="00632CAC"/>
  </w:style>
  <w:style w:type="character" w:customStyle="1" w:styleId="apple-converted-space">
    <w:name w:val="apple-converted-space"/>
    <w:basedOn w:val="DefaultParagraphFont"/>
    <w:rsid w:val="00632CAC"/>
  </w:style>
  <w:style w:type="paragraph" w:styleId="NormalWeb">
    <w:name w:val="Normal (Web)"/>
    <w:basedOn w:val="Normal"/>
    <w:uiPriority w:val="99"/>
    <w:semiHidden/>
    <w:unhideWhenUsed/>
    <w:rsid w:val="0063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63D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D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6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27FA-A12D-424F-970D-6109853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16910</Words>
  <Characters>96387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Trung Lê Quang</cp:lastModifiedBy>
  <cp:revision>16</cp:revision>
  <cp:lastPrinted>2021-06-25T10:03:00Z</cp:lastPrinted>
  <dcterms:created xsi:type="dcterms:W3CDTF">2017-02-14T02:42:00Z</dcterms:created>
  <dcterms:modified xsi:type="dcterms:W3CDTF">2021-06-25T10:05:00Z</dcterms:modified>
</cp:coreProperties>
</file>